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216599" w:rsidTr="00216599">
        <w:tc>
          <w:tcPr>
            <w:tcW w:w="3936" w:type="dxa"/>
          </w:tcPr>
          <w:p w:rsidR="00216599" w:rsidRPr="00216599" w:rsidRDefault="00216599" w:rsidP="00216599">
            <w:pPr>
              <w:jc w:val="center"/>
              <w:rPr>
                <w:rFonts w:ascii="Times New Roman" w:hAnsi="Times New Roman"/>
                <w:sz w:val="26"/>
                <w:szCs w:val="26"/>
              </w:rPr>
            </w:pPr>
            <w:r w:rsidRPr="00216599">
              <w:rPr>
                <w:rFonts w:ascii="Times New Roman" w:hAnsi="Times New Roman"/>
                <w:sz w:val="26"/>
                <w:szCs w:val="26"/>
              </w:rPr>
              <w:t>CÔNG AN TỈNH HÀ NAM</w:t>
            </w:r>
          </w:p>
        </w:tc>
        <w:tc>
          <w:tcPr>
            <w:tcW w:w="5811" w:type="dxa"/>
          </w:tcPr>
          <w:p w:rsidR="00216599" w:rsidRPr="00216599" w:rsidRDefault="00216599" w:rsidP="00216599">
            <w:pPr>
              <w:jc w:val="center"/>
              <w:rPr>
                <w:rFonts w:ascii="Times New Roman" w:hAnsi="Times New Roman"/>
                <w:b/>
                <w:sz w:val="26"/>
                <w:szCs w:val="26"/>
              </w:rPr>
            </w:pPr>
            <w:r w:rsidRPr="00216599">
              <w:rPr>
                <w:rFonts w:ascii="Times New Roman" w:hAnsi="Times New Roman"/>
                <w:b/>
                <w:sz w:val="26"/>
                <w:szCs w:val="26"/>
              </w:rPr>
              <w:t>CỘNG HÒA XÃ HỘI CHỦ NGHĨA VIỆT NAM</w:t>
            </w:r>
          </w:p>
        </w:tc>
      </w:tr>
      <w:tr w:rsidR="00216599" w:rsidTr="00216599">
        <w:tc>
          <w:tcPr>
            <w:tcW w:w="3936" w:type="dxa"/>
          </w:tcPr>
          <w:p w:rsidR="00216599" w:rsidRPr="00216599" w:rsidRDefault="00216599" w:rsidP="00216599">
            <w:pPr>
              <w:jc w:val="center"/>
              <w:rPr>
                <w:rFonts w:ascii="Times New Roman" w:hAnsi="Times New Roman"/>
                <w:b/>
                <w:sz w:val="26"/>
                <w:szCs w:val="26"/>
              </w:rPr>
            </w:pPr>
            <w:r w:rsidRPr="00216599">
              <w:rPr>
                <w:rFonts w:ascii="Times New Roman" w:hAnsi="Times New Roman"/>
                <w:b/>
                <w:sz w:val="26"/>
                <w:szCs w:val="26"/>
              </w:rPr>
              <w:t>CÔNG AN HUYỆN BÌNH LỤC</w:t>
            </w:r>
          </w:p>
        </w:tc>
        <w:tc>
          <w:tcPr>
            <w:tcW w:w="5811" w:type="dxa"/>
          </w:tcPr>
          <w:p w:rsidR="00216599" w:rsidRPr="00216599" w:rsidRDefault="00216599" w:rsidP="00216599">
            <w:pPr>
              <w:jc w:val="center"/>
              <w:rPr>
                <w:rFonts w:ascii="Times New Roman" w:hAnsi="Times New Roman"/>
                <w:b/>
                <w:sz w:val="26"/>
                <w:szCs w:val="26"/>
              </w:rPr>
            </w:pPr>
            <w:r>
              <w:rPr>
                <w:rFonts w:ascii="Times New Roman" w:hAnsi="Times New Roman"/>
                <w:b/>
                <w:sz w:val="26"/>
                <w:szCs w:val="26"/>
              </w:rPr>
              <w:t>Độc lập – Tự do – Hạnh phúc</w:t>
            </w:r>
          </w:p>
        </w:tc>
      </w:tr>
      <w:tr w:rsidR="00216599" w:rsidTr="00216599">
        <w:tc>
          <w:tcPr>
            <w:tcW w:w="3936" w:type="dxa"/>
          </w:tcPr>
          <w:p w:rsidR="00216599" w:rsidRDefault="00216599" w:rsidP="00216599">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312BCD6" wp14:editId="50E32BF7">
                      <wp:simplePos x="0" y="0"/>
                      <wp:positionH relativeFrom="column">
                        <wp:posOffset>672465</wp:posOffset>
                      </wp:positionH>
                      <wp:positionV relativeFrom="paragraph">
                        <wp:posOffset>12700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5pt,1pt" to="13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" strokecolor="black [3040]"/>
                  </w:pict>
                </mc:Fallback>
              </mc:AlternateContent>
            </w:r>
          </w:p>
          <w:p w:rsidR="00216599" w:rsidRDefault="00216599" w:rsidP="00216599">
            <w:pPr>
              <w:jc w:val="center"/>
              <w:rPr>
                <w:rFonts w:ascii="Times New Roman" w:hAnsi="Times New Roman"/>
                <w:sz w:val="26"/>
                <w:szCs w:val="26"/>
              </w:rPr>
            </w:pPr>
            <w:r>
              <w:rPr>
                <w:rFonts w:ascii="Times New Roman" w:hAnsi="Times New Roman"/>
                <w:sz w:val="26"/>
                <w:szCs w:val="26"/>
              </w:rPr>
              <w:t>Số:</w:t>
            </w:r>
            <w:r w:rsidR="00B634FA">
              <w:rPr>
                <w:rFonts w:ascii="Times New Roman" w:hAnsi="Times New Roman"/>
                <w:sz w:val="26"/>
                <w:szCs w:val="26"/>
              </w:rPr>
              <w:t xml:space="preserve"> 261</w:t>
            </w:r>
            <w:r>
              <w:rPr>
                <w:rFonts w:ascii="Times New Roman" w:hAnsi="Times New Roman"/>
                <w:sz w:val="26"/>
                <w:szCs w:val="26"/>
              </w:rPr>
              <w:t>/CAH</w:t>
            </w:r>
          </w:p>
          <w:p w:rsidR="00216599" w:rsidRPr="0082283B" w:rsidRDefault="00216599" w:rsidP="00216599">
            <w:pPr>
              <w:jc w:val="center"/>
              <w:rPr>
                <w:rFonts w:ascii="Times New Roman" w:hAnsi="Times New Roman"/>
                <w:sz w:val="24"/>
                <w:szCs w:val="24"/>
              </w:rPr>
            </w:pPr>
            <w:r w:rsidRPr="0082283B">
              <w:rPr>
                <w:rFonts w:ascii="Times New Roman" w:hAnsi="Times New Roman"/>
                <w:sz w:val="24"/>
                <w:szCs w:val="24"/>
              </w:rPr>
              <w:t>V/v bổ nhiệm chức danh nghiệp vụ</w:t>
            </w:r>
          </w:p>
        </w:tc>
        <w:tc>
          <w:tcPr>
            <w:tcW w:w="5811" w:type="dxa"/>
          </w:tcPr>
          <w:p w:rsidR="00216599" w:rsidRDefault="00216599">
            <w:pPr>
              <w:rPr>
                <w:rFonts w:ascii="Times New Roman" w:hAnsi="Times New Roman"/>
                <w:sz w:val="26"/>
                <w:szCs w:val="26"/>
              </w:rPr>
            </w:pPr>
            <w:r w:rsidRPr="00216599">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361A94D9" wp14:editId="34CD14CF">
                      <wp:simplePos x="0" y="0"/>
                      <wp:positionH relativeFrom="column">
                        <wp:posOffset>754380</wp:posOffset>
                      </wp:positionH>
                      <wp:positionV relativeFrom="paragraph">
                        <wp:posOffset>12700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4pt,1pt" to="21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" strokecolor="black [3040]"/>
                  </w:pict>
                </mc:Fallback>
              </mc:AlternateContent>
            </w:r>
          </w:p>
          <w:p w:rsidR="00216599" w:rsidRPr="00216599" w:rsidRDefault="00216599" w:rsidP="00B634FA">
            <w:pPr>
              <w:jc w:val="center"/>
              <w:rPr>
                <w:rFonts w:ascii="Times New Roman" w:hAnsi="Times New Roman"/>
                <w:i/>
                <w:sz w:val="26"/>
                <w:szCs w:val="26"/>
              </w:rPr>
            </w:pPr>
            <w:r w:rsidRPr="00216599">
              <w:rPr>
                <w:rFonts w:ascii="Times New Roman" w:hAnsi="Times New Roman"/>
                <w:i/>
                <w:sz w:val="26"/>
                <w:szCs w:val="26"/>
              </w:rPr>
              <w:t>Bình Lục, ngày</w:t>
            </w:r>
            <w:r w:rsidR="00B634FA">
              <w:rPr>
                <w:rFonts w:ascii="Times New Roman" w:hAnsi="Times New Roman"/>
                <w:i/>
                <w:sz w:val="26"/>
                <w:szCs w:val="26"/>
              </w:rPr>
              <w:t xml:space="preserve"> 23 </w:t>
            </w:r>
            <w:bookmarkStart w:id="0" w:name="_GoBack"/>
            <w:bookmarkEnd w:id="0"/>
            <w:r w:rsidRPr="00216599">
              <w:rPr>
                <w:rFonts w:ascii="Times New Roman" w:hAnsi="Times New Roman"/>
                <w:i/>
                <w:sz w:val="26"/>
                <w:szCs w:val="26"/>
              </w:rPr>
              <w:t>tháng 02 năm 2024</w:t>
            </w:r>
          </w:p>
        </w:tc>
      </w:tr>
    </w:tbl>
    <w:p w:rsidR="007728F2" w:rsidRDefault="007728F2"/>
    <w:p w:rsidR="00216599" w:rsidRDefault="00216599" w:rsidP="00216599">
      <w:pPr>
        <w:ind w:firstLine="1985"/>
        <w:rPr>
          <w:rFonts w:ascii="Times New Roman" w:hAnsi="Times New Roman"/>
          <w:sz w:val="28"/>
          <w:szCs w:val="28"/>
        </w:rPr>
      </w:pPr>
      <w:r>
        <w:rPr>
          <w:rFonts w:ascii="Times New Roman" w:hAnsi="Times New Roman"/>
          <w:sz w:val="28"/>
          <w:szCs w:val="28"/>
        </w:rPr>
        <w:t>Kính gửi:</w:t>
      </w:r>
    </w:p>
    <w:p w:rsidR="00216599" w:rsidRDefault="00216599" w:rsidP="00216599">
      <w:pPr>
        <w:ind w:firstLine="3402"/>
        <w:rPr>
          <w:rFonts w:ascii="Times New Roman" w:hAnsi="Times New Roman"/>
          <w:sz w:val="28"/>
          <w:szCs w:val="28"/>
        </w:rPr>
      </w:pPr>
      <w:r>
        <w:rPr>
          <w:rFonts w:ascii="Times New Roman" w:hAnsi="Times New Roman"/>
          <w:sz w:val="28"/>
          <w:szCs w:val="28"/>
        </w:rPr>
        <w:t>- Các đội nghiệp vụ;</w:t>
      </w:r>
    </w:p>
    <w:p w:rsidR="00216599" w:rsidRDefault="00216599" w:rsidP="00216599">
      <w:pPr>
        <w:ind w:firstLine="3402"/>
        <w:jc w:val="both"/>
        <w:rPr>
          <w:rFonts w:ascii="Times New Roman" w:hAnsi="Times New Roman"/>
          <w:sz w:val="28"/>
          <w:szCs w:val="28"/>
        </w:rPr>
      </w:pPr>
      <w:r>
        <w:rPr>
          <w:rFonts w:ascii="Times New Roman" w:hAnsi="Times New Roman"/>
          <w:sz w:val="28"/>
          <w:szCs w:val="28"/>
        </w:rPr>
        <w:t>- Công an các xã, thị trấn.</w:t>
      </w:r>
    </w:p>
    <w:p w:rsidR="00FD7F36" w:rsidRDefault="00FD7F36" w:rsidP="00FD7F36">
      <w:pPr>
        <w:ind w:firstLine="709"/>
        <w:jc w:val="both"/>
        <w:rPr>
          <w:rFonts w:ascii="Times New Roman" w:hAnsi="Times New Roman"/>
          <w:sz w:val="28"/>
          <w:szCs w:val="28"/>
        </w:rPr>
      </w:pPr>
    </w:p>
    <w:p w:rsidR="00216599" w:rsidRDefault="00FD7F36" w:rsidP="00FD7F36">
      <w:pPr>
        <w:ind w:firstLine="709"/>
        <w:jc w:val="both"/>
        <w:rPr>
          <w:rFonts w:ascii="Times New Roman" w:hAnsi="Times New Roman"/>
          <w:sz w:val="28"/>
          <w:szCs w:val="28"/>
        </w:rPr>
      </w:pPr>
      <w:r>
        <w:rPr>
          <w:rFonts w:ascii="Times New Roman" w:hAnsi="Times New Roman"/>
          <w:sz w:val="28"/>
          <w:szCs w:val="28"/>
        </w:rPr>
        <w:t>Căn cứ Thông tư số 29/2017/TT-BCA, ngày 01/9/2017 của Bộ trưởng Bộ Công an quy định trình tự thủ tục bổ nhiệm, miễn nhiệm, hạ bậc, chuyển đổi các ngạch chức danh trong Công an nhân dân; Thông tư số 77/2021/TT-BCA, ngày 15/7/2021 của Bộ trưởng Bộ Công an quy định danh mục chức vụ, chức danh và bố trí sử dụng chức danh của sĩ quan, hạ sĩ quan Công an nhân dân; Thông tư số 78/2021/TT-BCA, ngày 15/7/2021 của Bộ trưởng Bộ Công an quy định tiêu chuẩn chức danh của sĩ quan, hạ sĩ quan Công an nhân dân và Thông tư số 49/2023/TT-BCA, ngày 18/10/2023 về việc sửa đổi, bổ sung, bãi bỏ một số điều của Thông tư số 29, 77, 78;</w:t>
      </w:r>
    </w:p>
    <w:p w:rsidR="00FD7F36" w:rsidRDefault="00FD7F36" w:rsidP="00FD7F36">
      <w:pPr>
        <w:ind w:firstLine="709"/>
        <w:jc w:val="both"/>
        <w:rPr>
          <w:rFonts w:ascii="Times New Roman" w:hAnsi="Times New Roman"/>
          <w:sz w:val="28"/>
          <w:szCs w:val="28"/>
        </w:rPr>
      </w:pPr>
      <w:r>
        <w:rPr>
          <w:rFonts w:ascii="Times New Roman" w:hAnsi="Times New Roman"/>
          <w:sz w:val="28"/>
          <w:szCs w:val="28"/>
        </w:rPr>
        <w:t xml:space="preserve">Thực hiện Công văn số 3932/CAT-PX01, ngày 29/12/2023 của Giám đốc Công an tỉnh về việc bổ nhiệm chức danh nghiệp vụ, Trưởng Công an huyện hướng dẫn các đơn vị </w:t>
      </w:r>
      <w:r w:rsidR="00247648">
        <w:rPr>
          <w:rFonts w:ascii="Times New Roman" w:hAnsi="Times New Roman"/>
          <w:sz w:val="28"/>
          <w:szCs w:val="28"/>
        </w:rPr>
        <w:t>một số nội dung về bổ nhiệm chức danh nghiệp vụ, cụ thể như sau:</w:t>
      </w:r>
    </w:p>
    <w:p w:rsidR="00247648" w:rsidRPr="00247648" w:rsidRDefault="00247648" w:rsidP="00FD7F36">
      <w:pPr>
        <w:ind w:firstLine="709"/>
        <w:jc w:val="both"/>
        <w:rPr>
          <w:rFonts w:ascii="Times New Roman" w:hAnsi="Times New Roman"/>
          <w:b/>
          <w:sz w:val="28"/>
          <w:szCs w:val="28"/>
        </w:rPr>
      </w:pPr>
      <w:r w:rsidRPr="00247648">
        <w:rPr>
          <w:rFonts w:ascii="Times New Roman" w:hAnsi="Times New Roman"/>
          <w:b/>
          <w:sz w:val="28"/>
          <w:szCs w:val="28"/>
        </w:rPr>
        <w:t>1. Danh mục các chức danh nghiệp vụ</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Tham mưu: Thanh tra viên, Chuyên viên, Hồ sơ viên, Mật mã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An ninh: Trinh sát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Điều tra tổng hợp: Điều tra viên, Cán bộ điều tra</w:t>
      </w:r>
      <w:r w:rsidR="0082283B">
        <w:rPr>
          <w:rFonts w:ascii="Times New Roman" w:hAnsi="Times New Roman"/>
          <w:sz w:val="28"/>
          <w:szCs w:val="28"/>
        </w:rPr>
        <w:t>, Kỹ thuật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Hình sự, Cảnh sát ĐTTP về kinh tế, ma túy: Điều tra viên,</w:t>
      </w:r>
      <w:r w:rsidR="00360D64">
        <w:rPr>
          <w:rFonts w:ascii="Times New Roman" w:hAnsi="Times New Roman"/>
          <w:sz w:val="28"/>
          <w:szCs w:val="28"/>
        </w:rPr>
        <w:t xml:space="preserve"> Cán bộ điều tra,</w:t>
      </w:r>
      <w:r>
        <w:rPr>
          <w:rFonts w:ascii="Times New Roman" w:hAnsi="Times New Roman"/>
          <w:sz w:val="28"/>
          <w:szCs w:val="28"/>
        </w:rPr>
        <w:t xml:space="preserve"> Trinh sát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Cảnh sát THAHS&amp;HTTP: Thi hành án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Đội Cảnh sát QLHC về TTXH, Cảnh sát giao thông, trật tự, Cảnh sát PCCC và CNCH: Cảnh sát viên</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Công an các xã, thị trấn: Điều tra viên, Cảnh sát viên</w:t>
      </w:r>
    </w:p>
    <w:p w:rsidR="00EB384E" w:rsidRDefault="00247648" w:rsidP="00FD7F36">
      <w:pPr>
        <w:ind w:firstLine="709"/>
        <w:jc w:val="both"/>
        <w:rPr>
          <w:rFonts w:ascii="Times New Roman" w:hAnsi="Times New Roman"/>
          <w:b/>
          <w:sz w:val="28"/>
          <w:szCs w:val="28"/>
        </w:rPr>
      </w:pPr>
      <w:r w:rsidRPr="00EB384E">
        <w:rPr>
          <w:rFonts w:ascii="Times New Roman" w:hAnsi="Times New Roman"/>
          <w:b/>
          <w:sz w:val="28"/>
          <w:szCs w:val="28"/>
        </w:rPr>
        <w:t xml:space="preserve">2. Tiêu chuẩn </w:t>
      </w:r>
    </w:p>
    <w:p w:rsidR="00E41818" w:rsidRDefault="00E41818" w:rsidP="00FD7F36">
      <w:pPr>
        <w:ind w:firstLine="709"/>
        <w:jc w:val="both"/>
        <w:rPr>
          <w:rFonts w:ascii="Times New Roman" w:hAnsi="Times New Roman"/>
          <w:b/>
          <w:sz w:val="28"/>
          <w:szCs w:val="28"/>
        </w:rPr>
      </w:pPr>
      <w:r>
        <w:rPr>
          <w:rFonts w:ascii="Times New Roman" w:hAnsi="Times New Roman"/>
          <w:b/>
          <w:sz w:val="28"/>
          <w:szCs w:val="28"/>
        </w:rPr>
        <w:t>2.1. Tiêu chuẩn chung</w:t>
      </w:r>
    </w:p>
    <w:p w:rsidR="00E41818" w:rsidRPr="00E41818" w:rsidRDefault="00E41818" w:rsidP="00FD7F36">
      <w:pPr>
        <w:ind w:firstLine="709"/>
        <w:jc w:val="both"/>
        <w:rPr>
          <w:rFonts w:ascii="Times New Roman" w:hAnsi="Times New Roman"/>
          <w:sz w:val="28"/>
          <w:szCs w:val="28"/>
        </w:rPr>
      </w:pPr>
      <w:r>
        <w:rPr>
          <w:rFonts w:ascii="Times New Roman" w:hAnsi="Times New Roman"/>
          <w:sz w:val="28"/>
          <w:szCs w:val="28"/>
        </w:rPr>
        <w:t>Đối với bổ nhiệm chức danh ngạch trung cấp phải có năm liền kề năm xét bổ nhiệm đạt mức xếp loại cán bộ từ “Hoàn thành tốt nhiệm vụ” trở lên.</w:t>
      </w:r>
    </w:p>
    <w:p w:rsidR="00247648" w:rsidRPr="00EB384E" w:rsidRDefault="00EB384E" w:rsidP="00FD7F36">
      <w:pPr>
        <w:ind w:firstLine="709"/>
        <w:jc w:val="both"/>
        <w:rPr>
          <w:rFonts w:ascii="Times New Roman" w:hAnsi="Times New Roman"/>
          <w:b/>
          <w:sz w:val="28"/>
          <w:szCs w:val="28"/>
        </w:rPr>
      </w:pPr>
      <w:r>
        <w:rPr>
          <w:rFonts w:ascii="Times New Roman" w:hAnsi="Times New Roman"/>
          <w:b/>
          <w:sz w:val="28"/>
          <w:szCs w:val="28"/>
        </w:rPr>
        <w:t>2.</w:t>
      </w:r>
      <w:r w:rsidR="00E41818">
        <w:rPr>
          <w:rFonts w:ascii="Times New Roman" w:hAnsi="Times New Roman"/>
          <w:b/>
          <w:sz w:val="28"/>
          <w:szCs w:val="28"/>
        </w:rPr>
        <w:t>2</w:t>
      </w:r>
      <w:r>
        <w:rPr>
          <w:rFonts w:ascii="Times New Roman" w:hAnsi="Times New Roman"/>
          <w:b/>
          <w:sz w:val="28"/>
          <w:szCs w:val="28"/>
        </w:rPr>
        <w:t>. V</w:t>
      </w:r>
      <w:r w:rsidR="00247648" w:rsidRPr="00EB384E">
        <w:rPr>
          <w:rFonts w:ascii="Times New Roman" w:hAnsi="Times New Roman"/>
          <w:b/>
          <w:sz w:val="28"/>
          <w:szCs w:val="28"/>
        </w:rPr>
        <w:t>ề trình độ đào tạo</w:t>
      </w:r>
    </w:p>
    <w:p w:rsidR="00247648" w:rsidRDefault="00247648" w:rsidP="00FD7F36">
      <w:pPr>
        <w:ind w:firstLine="709"/>
        <w:jc w:val="both"/>
        <w:rPr>
          <w:rFonts w:ascii="Times New Roman" w:hAnsi="Times New Roman"/>
          <w:sz w:val="28"/>
          <w:szCs w:val="28"/>
        </w:rPr>
      </w:pPr>
      <w:r>
        <w:rPr>
          <w:rFonts w:ascii="Times New Roman" w:hAnsi="Times New Roman"/>
          <w:sz w:val="28"/>
          <w:szCs w:val="28"/>
        </w:rPr>
        <w:t>- Ngạch sơ cấp</w:t>
      </w:r>
      <w:r w:rsidR="00EB384E">
        <w:rPr>
          <w:rFonts w:ascii="Times New Roman" w:hAnsi="Times New Roman"/>
          <w:sz w:val="28"/>
          <w:szCs w:val="28"/>
        </w:rPr>
        <w:t xml:space="preserve"> và tương đương</w:t>
      </w:r>
      <w:r>
        <w:rPr>
          <w:rFonts w:ascii="Times New Roman" w:hAnsi="Times New Roman"/>
          <w:sz w:val="28"/>
          <w:szCs w:val="28"/>
        </w:rPr>
        <w:t>: Tốt nghiệp trình độ trung cấp Công an trở lên; hoặc tốt nghiệp trình độ trung cấp ngành ngoài trở lên đã được bồi dưỡng nghiệp vụ Công an 03 tháng trở lên (hoặc tốt nghiệp trình độ sơ cấp Công an)</w:t>
      </w:r>
      <w:r w:rsidR="00EB384E">
        <w:rPr>
          <w:rFonts w:ascii="Times New Roman" w:hAnsi="Times New Roman"/>
          <w:sz w:val="28"/>
          <w:szCs w:val="28"/>
        </w:rPr>
        <w:t xml:space="preserve">. Riêng cán bộ là học viên trúng tuyển các học viện, trường đại học Công an nhân dân được gửi đào tạo và tốt nghiệp ở các cơ sở đào tạo ngoài ngành trong nước </w:t>
      </w:r>
      <w:r w:rsidR="00EB384E">
        <w:rPr>
          <w:rFonts w:ascii="Times New Roman" w:hAnsi="Times New Roman"/>
          <w:sz w:val="28"/>
          <w:szCs w:val="28"/>
        </w:rPr>
        <w:lastRenderedPageBreak/>
        <w:t>và nước ngoài không phải bồi dưỡng nghiệp vụ Công an 06 tháng để bổ nhiệm chức danh ngạch sơ cấp.</w:t>
      </w:r>
    </w:p>
    <w:p w:rsidR="00EB384E" w:rsidRDefault="00EB384E" w:rsidP="00FD7F36">
      <w:pPr>
        <w:ind w:firstLine="709"/>
        <w:jc w:val="both"/>
        <w:rPr>
          <w:rFonts w:ascii="Times New Roman" w:hAnsi="Times New Roman"/>
          <w:sz w:val="28"/>
          <w:szCs w:val="28"/>
        </w:rPr>
      </w:pPr>
      <w:r>
        <w:rPr>
          <w:rFonts w:ascii="Times New Roman" w:hAnsi="Times New Roman"/>
          <w:sz w:val="28"/>
          <w:szCs w:val="28"/>
        </w:rPr>
        <w:t>- Ngạch trung cấp tương đương: Tốt nghiệp trình độ đại học Công an trở lên hoặc tốt nghiệp trình độ đại học ngành ngoài trở lên đã được bồi dưỡng nghiệp vụ Công an 06 tháng trở lên (hoặc có chứng chỉ đào tạo, bồi dưỡng chuyên đề trong Công an nhân dân có thời gian từ 06 tháng trở lên hoặc tốt nghiệp trình độ sơ cấp hoặc trung cấp Công an).</w:t>
      </w:r>
    </w:p>
    <w:p w:rsidR="00EB384E" w:rsidRPr="008552DA" w:rsidRDefault="00EB384E" w:rsidP="00FD7F36">
      <w:pPr>
        <w:ind w:firstLine="709"/>
        <w:jc w:val="both"/>
        <w:rPr>
          <w:rFonts w:ascii="Times New Roman" w:hAnsi="Times New Roman"/>
          <w:b/>
          <w:sz w:val="28"/>
          <w:szCs w:val="28"/>
        </w:rPr>
      </w:pPr>
      <w:r w:rsidRPr="008552DA">
        <w:rPr>
          <w:rFonts w:ascii="Times New Roman" w:hAnsi="Times New Roman"/>
          <w:b/>
          <w:sz w:val="28"/>
          <w:szCs w:val="28"/>
        </w:rPr>
        <w:t>2.</w:t>
      </w:r>
      <w:r w:rsidR="00E41818">
        <w:rPr>
          <w:rFonts w:ascii="Times New Roman" w:hAnsi="Times New Roman"/>
          <w:b/>
          <w:sz w:val="28"/>
          <w:szCs w:val="28"/>
        </w:rPr>
        <w:t>3</w:t>
      </w:r>
      <w:r w:rsidRPr="008552DA">
        <w:rPr>
          <w:rFonts w:ascii="Times New Roman" w:hAnsi="Times New Roman"/>
          <w:b/>
          <w:sz w:val="28"/>
          <w:szCs w:val="28"/>
        </w:rPr>
        <w:t xml:space="preserve">. </w:t>
      </w:r>
      <w:r w:rsidR="00AE48F5" w:rsidRPr="008552DA">
        <w:rPr>
          <w:rFonts w:ascii="Times New Roman" w:hAnsi="Times New Roman"/>
          <w:b/>
          <w:sz w:val="28"/>
          <w:szCs w:val="28"/>
        </w:rPr>
        <w:t>Tiêu chuẩn về trình độ lý luận chính trị</w:t>
      </w:r>
    </w:p>
    <w:p w:rsidR="00EB384E" w:rsidRDefault="00AE48F5" w:rsidP="00FD7F36">
      <w:pPr>
        <w:ind w:firstLine="709"/>
        <w:jc w:val="both"/>
        <w:rPr>
          <w:rFonts w:ascii="Times New Roman" w:hAnsi="Times New Roman"/>
          <w:sz w:val="28"/>
          <w:szCs w:val="28"/>
        </w:rPr>
      </w:pPr>
      <w:r>
        <w:rPr>
          <w:rFonts w:ascii="Times New Roman" w:hAnsi="Times New Roman"/>
          <w:sz w:val="28"/>
          <w:szCs w:val="28"/>
        </w:rPr>
        <w:t>- Ngạch sơ cấp và tương đương: Có trình độ sơ cấp lý luận chính trị trở lên hoặc tương đương; hoặc có giấy chứng nhận hoàn thành chương trình bồi dưỡng kiến thức tương đương trình độ sơ cấp lý luận chính trị.</w:t>
      </w:r>
    </w:p>
    <w:p w:rsidR="00AE48F5" w:rsidRDefault="00AE48F5" w:rsidP="00FD7F36">
      <w:pPr>
        <w:ind w:firstLine="709"/>
        <w:jc w:val="both"/>
        <w:rPr>
          <w:rFonts w:ascii="Times New Roman" w:hAnsi="Times New Roman"/>
          <w:sz w:val="28"/>
          <w:szCs w:val="28"/>
        </w:rPr>
      </w:pPr>
      <w:r>
        <w:rPr>
          <w:rFonts w:ascii="Times New Roman" w:hAnsi="Times New Roman"/>
          <w:sz w:val="28"/>
          <w:szCs w:val="28"/>
        </w:rPr>
        <w:t>- Ngạch trung cấp và tương đương: Có trình độ trung cấp lý luận chính trị trở lên hoặc tương đương; hoặc có giấy chứng nhận hoàn thành chương trình bồi dưỡng kiến thức tương đương trình độ trung cấp lý luận chính trị trở lên.</w:t>
      </w:r>
    </w:p>
    <w:p w:rsidR="00A01771" w:rsidRPr="008552DA" w:rsidRDefault="00A01771" w:rsidP="00FD7F36">
      <w:pPr>
        <w:ind w:firstLine="709"/>
        <w:jc w:val="both"/>
        <w:rPr>
          <w:rFonts w:ascii="Times New Roman" w:hAnsi="Times New Roman"/>
          <w:b/>
          <w:sz w:val="28"/>
          <w:szCs w:val="28"/>
        </w:rPr>
      </w:pPr>
      <w:r w:rsidRPr="008552DA">
        <w:rPr>
          <w:rFonts w:ascii="Times New Roman" w:hAnsi="Times New Roman"/>
          <w:b/>
          <w:sz w:val="28"/>
          <w:szCs w:val="28"/>
        </w:rPr>
        <w:t>2.</w:t>
      </w:r>
      <w:r w:rsidR="00E41818">
        <w:rPr>
          <w:rFonts w:ascii="Times New Roman" w:hAnsi="Times New Roman"/>
          <w:b/>
          <w:sz w:val="28"/>
          <w:szCs w:val="28"/>
        </w:rPr>
        <w:t>4</w:t>
      </w:r>
      <w:r w:rsidRPr="008552DA">
        <w:rPr>
          <w:rFonts w:ascii="Times New Roman" w:hAnsi="Times New Roman"/>
          <w:b/>
          <w:sz w:val="28"/>
          <w:szCs w:val="28"/>
        </w:rPr>
        <w:t>. Tiêu chuẩn về niên hạn</w:t>
      </w:r>
    </w:p>
    <w:p w:rsidR="00A01771" w:rsidRDefault="00A01771" w:rsidP="00FD7F36">
      <w:pPr>
        <w:ind w:firstLine="709"/>
        <w:jc w:val="both"/>
        <w:rPr>
          <w:rFonts w:ascii="Times New Roman" w:hAnsi="Times New Roman"/>
          <w:sz w:val="28"/>
          <w:szCs w:val="28"/>
        </w:rPr>
      </w:pPr>
      <w:r>
        <w:rPr>
          <w:rFonts w:ascii="Times New Roman" w:hAnsi="Times New Roman"/>
          <w:sz w:val="28"/>
          <w:szCs w:val="28"/>
        </w:rPr>
        <w:t>Ngạch trung cấp và tương đương, phải đảm bảo một trong những tiêu chuẩn sau:</w:t>
      </w:r>
    </w:p>
    <w:p w:rsidR="00A01771" w:rsidRDefault="00C61E28" w:rsidP="00FD7F36">
      <w:pPr>
        <w:ind w:firstLine="709"/>
        <w:jc w:val="both"/>
        <w:rPr>
          <w:rFonts w:ascii="Times New Roman" w:hAnsi="Times New Roman"/>
          <w:sz w:val="28"/>
          <w:szCs w:val="28"/>
        </w:rPr>
      </w:pPr>
      <w:r>
        <w:rPr>
          <w:rFonts w:ascii="Times New Roman" w:hAnsi="Times New Roman"/>
          <w:sz w:val="28"/>
          <w:szCs w:val="28"/>
        </w:rPr>
        <w:t>- Đã giữ chức danh ngạch sơ cấp ít nhất 11 năm</w:t>
      </w:r>
    </w:p>
    <w:p w:rsidR="00C61E28" w:rsidRDefault="00C61E28" w:rsidP="00FD7F36">
      <w:pPr>
        <w:ind w:firstLine="709"/>
        <w:jc w:val="both"/>
        <w:rPr>
          <w:rFonts w:ascii="Times New Roman" w:hAnsi="Times New Roman"/>
          <w:sz w:val="28"/>
          <w:szCs w:val="28"/>
        </w:rPr>
      </w:pPr>
      <w:r>
        <w:rPr>
          <w:rFonts w:ascii="Times New Roman" w:hAnsi="Times New Roman"/>
          <w:sz w:val="28"/>
          <w:szCs w:val="28"/>
        </w:rPr>
        <w:t>- Có bậc hàm từ Đại úy trở lên và đang giữ chức danh ngạch sơ cấp (hoặc đã từng được bổ nhiệm ngạch sơ cấp hoặc trung cấp nhưng đã miễn nhiệm do chuyển công tác khắc)</w:t>
      </w:r>
    </w:p>
    <w:p w:rsidR="00C61E28" w:rsidRDefault="00C61E28" w:rsidP="00FD7F36">
      <w:pPr>
        <w:ind w:firstLine="709"/>
        <w:jc w:val="both"/>
        <w:rPr>
          <w:rFonts w:ascii="Times New Roman" w:hAnsi="Times New Roman"/>
          <w:sz w:val="28"/>
          <w:szCs w:val="28"/>
        </w:rPr>
      </w:pPr>
      <w:r>
        <w:rPr>
          <w:rFonts w:ascii="Times New Roman" w:hAnsi="Times New Roman"/>
          <w:sz w:val="28"/>
          <w:szCs w:val="28"/>
        </w:rPr>
        <w:t>- Trong trường hợp cán bộ có cấp bậc hàm Đại úy trở lên, nhưng chưa từng được bổ nhiệm chức danh ngạch sơ cấp hoặc trung cấp, được xét bổ nhiệm chức danh ngạch sơ cấp, sau ít nhất 01 năm (12 tháng) đảm nhiệm chức danh ngạch sơ cấp, được xét, bổ nhiệm chức danh ngạch trung cấp.</w:t>
      </w:r>
    </w:p>
    <w:p w:rsidR="008552DA" w:rsidRPr="00D56228" w:rsidRDefault="008552DA" w:rsidP="00FD7F36">
      <w:pPr>
        <w:ind w:firstLine="709"/>
        <w:jc w:val="both"/>
        <w:rPr>
          <w:rFonts w:ascii="Times New Roman" w:hAnsi="Times New Roman"/>
          <w:b/>
          <w:sz w:val="28"/>
          <w:szCs w:val="28"/>
        </w:rPr>
      </w:pPr>
      <w:r w:rsidRPr="00D56228">
        <w:rPr>
          <w:rFonts w:ascii="Times New Roman" w:hAnsi="Times New Roman"/>
          <w:b/>
          <w:sz w:val="28"/>
          <w:szCs w:val="28"/>
        </w:rPr>
        <w:t>3. Trình tự, thủ tục bổ nhiệm chức danh</w:t>
      </w:r>
    </w:p>
    <w:p w:rsidR="008552DA" w:rsidRDefault="008552DA" w:rsidP="00FD7F36">
      <w:pPr>
        <w:ind w:firstLine="709"/>
        <w:jc w:val="both"/>
        <w:rPr>
          <w:rFonts w:ascii="Times New Roman" w:hAnsi="Times New Roman"/>
          <w:sz w:val="28"/>
          <w:szCs w:val="28"/>
        </w:rPr>
      </w:pPr>
      <w:r>
        <w:rPr>
          <w:rFonts w:ascii="Times New Roman" w:hAnsi="Times New Roman"/>
          <w:sz w:val="28"/>
          <w:szCs w:val="28"/>
        </w:rPr>
        <w:t>- Bước 1: Đội trưởng, Trưởng Công an cấp xã chỉ đạo việc rà soát và lập danh sách số cán bộ đủ điều kiện, tiêu chuẩn bổ nhiệm chức danh thuộc đơn vị mình</w:t>
      </w:r>
      <w:r w:rsidR="00D56228">
        <w:rPr>
          <w:rFonts w:ascii="Times New Roman" w:hAnsi="Times New Roman"/>
          <w:sz w:val="28"/>
          <w:szCs w:val="28"/>
        </w:rPr>
        <w:t xml:space="preserve"> (theo mẫu M1)</w:t>
      </w:r>
      <w:r>
        <w:rPr>
          <w:rFonts w:ascii="Times New Roman" w:hAnsi="Times New Roman"/>
          <w:sz w:val="28"/>
          <w:szCs w:val="28"/>
        </w:rPr>
        <w:t>.</w:t>
      </w:r>
    </w:p>
    <w:p w:rsidR="008552DA" w:rsidRDefault="008552DA" w:rsidP="00FD7F36">
      <w:pPr>
        <w:ind w:firstLine="709"/>
        <w:jc w:val="both"/>
        <w:rPr>
          <w:rFonts w:ascii="Times New Roman" w:hAnsi="Times New Roman"/>
          <w:sz w:val="28"/>
          <w:szCs w:val="28"/>
        </w:rPr>
      </w:pPr>
      <w:r>
        <w:rPr>
          <w:rFonts w:ascii="Times New Roman" w:hAnsi="Times New Roman"/>
          <w:sz w:val="28"/>
          <w:szCs w:val="28"/>
        </w:rPr>
        <w:t>- Bước 2:</w:t>
      </w:r>
      <w:r w:rsidR="000B3D8A">
        <w:rPr>
          <w:rFonts w:ascii="Times New Roman" w:hAnsi="Times New Roman"/>
          <w:sz w:val="28"/>
          <w:szCs w:val="28"/>
        </w:rPr>
        <w:t xml:space="preserve"> Tổ chức họp cấp ủy, chỉ huy</w:t>
      </w:r>
      <w:r w:rsidR="00E873EF">
        <w:rPr>
          <w:rFonts w:ascii="Times New Roman" w:hAnsi="Times New Roman"/>
          <w:sz w:val="28"/>
          <w:szCs w:val="28"/>
        </w:rPr>
        <w:t xml:space="preserve"> Đội, Công an xã</w:t>
      </w:r>
      <w:r w:rsidR="000B3D8A">
        <w:rPr>
          <w:rFonts w:ascii="Times New Roman" w:hAnsi="Times New Roman"/>
          <w:sz w:val="28"/>
          <w:szCs w:val="28"/>
        </w:rPr>
        <w:t xml:space="preserve"> để lấy ý kiến, biểu quyết bằng phiếu kín đối với số cán bộ đề nghị bổ nhiệm chức danh (Đối với đơn vị không có cấp ủy hoặc chưa kiện toàn cấp ủy hoặc đơn vị có dưới 03 đồng chí trong cấp ủy, chỉ huy thì không tổ chức lấy ý kiến biểu quyết, đơn vị làm văn bản báo cáo đề nghị Đội Tham mưu</w:t>
      </w:r>
      <w:r w:rsidR="00122645">
        <w:rPr>
          <w:rFonts w:ascii="Times New Roman" w:hAnsi="Times New Roman"/>
          <w:sz w:val="28"/>
          <w:szCs w:val="28"/>
        </w:rPr>
        <w:t xml:space="preserve"> kèm mẫu M1 để</w:t>
      </w:r>
      <w:r w:rsidR="000B3D8A">
        <w:rPr>
          <w:rFonts w:ascii="Times New Roman" w:hAnsi="Times New Roman"/>
          <w:sz w:val="28"/>
          <w:szCs w:val="28"/>
        </w:rPr>
        <w:t xml:space="preserve"> tập hợp, đề xuất).</w:t>
      </w:r>
    </w:p>
    <w:p w:rsidR="000B3D8A" w:rsidRDefault="000B3D8A" w:rsidP="00FD7F36">
      <w:pPr>
        <w:ind w:firstLine="709"/>
        <w:jc w:val="both"/>
        <w:rPr>
          <w:rFonts w:ascii="Times New Roman" w:hAnsi="Times New Roman"/>
          <w:sz w:val="28"/>
          <w:szCs w:val="28"/>
        </w:rPr>
      </w:pPr>
      <w:r>
        <w:rPr>
          <w:rFonts w:ascii="Times New Roman" w:hAnsi="Times New Roman"/>
          <w:sz w:val="28"/>
          <w:szCs w:val="28"/>
        </w:rPr>
        <w:t>- Bước 3: Sau khi có kết quả lấy ý kiến biểu quyết, lập danh sách cán bộ đạt trên 50% phiếu biểu quyết đồng ý đề nghị bổ nhiệm</w:t>
      </w:r>
      <w:r w:rsidR="00D56228">
        <w:rPr>
          <w:rFonts w:ascii="Times New Roman" w:hAnsi="Times New Roman"/>
          <w:sz w:val="28"/>
          <w:szCs w:val="28"/>
        </w:rPr>
        <w:t xml:space="preserve"> (theo mẫu M2)</w:t>
      </w:r>
      <w:r>
        <w:rPr>
          <w:rFonts w:ascii="Times New Roman" w:hAnsi="Times New Roman"/>
          <w:sz w:val="28"/>
          <w:szCs w:val="28"/>
        </w:rPr>
        <w:t>, hoàn chỉnh hồ sơ trình Đảng ủy, lãnh đạo Công an huyện xem xét, quyết định.</w:t>
      </w:r>
    </w:p>
    <w:p w:rsidR="00D56228" w:rsidRPr="00484061" w:rsidRDefault="00D56228" w:rsidP="00FD7F36">
      <w:pPr>
        <w:ind w:firstLine="709"/>
        <w:jc w:val="both"/>
        <w:rPr>
          <w:rFonts w:ascii="Times New Roman" w:hAnsi="Times New Roman"/>
          <w:b/>
          <w:sz w:val="28"/>
          <w:szCs w:val="28"/>
        </w:rPr>
      </w:pPr>
      <w:r w:rsidRPr="00484061">
        <w:rPr>
          <w:rFonts w:ascii="Times New Roman" w:hAnsi="Times New Roman"/>
          <w:b/>
          <w:sz w:val="28"/>
          <w:szCs w:val="28"/>
        </w:rPr>
        <w:t xml:space="preserve">4. Hồ sơ </w:t>
      </w:r>
      <w:r w:rsidR="00E873EF" w:rsidRPr="00484061">
        <w:rPr>
          <w:rFonts w:ascii="Times New Roman" w:hAnsi="Times New Roman"/>
          <w:b/>
          <w:sz w:val="28"/>
          <w:szCs w:val="28"/>
        </w:rPr>
        <w:t>đề nghị bổ nhiệm chức danh nghiệp vụ</w:t>
      </w:r>
    </w:p>
    <w:p w:rsidR="00E873EF" w:rsidRDefault="00E873EF" w:rsidP="00FD7F36">
      <w:pPr>
        <w:ind w:firstLine="709"/>
        <w:jc w:val="both"/>
        <w:rPr>
          <w:rFonts w:ascii="Times New Roman" w:hAnsi="Times New Roman"/>
          <w:sz w:val="28"/>
          <w:szCs w:val="28"/>
        </w:rPr>
      </w:pPr>
      <w:r>
        <w:rPr>
          <w:rFonts w:ascii="Times New Roman" w:hAnsi="Times New Roman"/>
          <w:sz w:val="28"/>
          <w:szCs w:val="28"/>
        </w:rPr>
        <w:t>(1) Văn bản đề nghị bổ nhiệm chức danh</w:t>
      </w:r>
    </w:p>
    <w:p w:rsidR="00E873EF" w:rsidRDefault="00E873EF" w:rsidP="00FD7F36">
      <w:pPr>
        <w:ind w:firstLine="709"/>
        <w:jc w:val="both"/>
        <w:rPr>
          <w:rFonts w:ascii="Times New Roman" w:hAnsi="Times New Roman"/>
          <w:sz w:val="28"/>
          <w:szCs w:val="28"/>
        </w:rPr>
      </w:pPr>
      <w:r>
        <w:rPr>
          <w:rFonts w:ascii="Times New Roman" w:hAnsi="Times New Roman"/>
          <w:sz w:val="28"/>
          <w:szCs w:val="28"/>
        </w:rPr>
        <w:t>(2) Danh sách trích ngang (theo mẫu M2)</w:t>
      </w:r>
    </w:p>
    <w:p w:rsidR="00E873EF" w:rsidRDefault="00E873EF" w:rsidP="00FD7F36">
      <w:pPr>
        <w:ind w:firstLine="709"/>
        <w:jc w:val="both"/>
        <w:rPr>
          <w:rFonts w:ascii="Times New Roman" w:hAnsi="Times New Roman"/>
          <w:sz w:val="28"/>
          <w:szCs w:val="28"/>
        </w:rPr>
      </w:pPr>
      <w:r>
        <w:rPr>
          <w:rFonts w:ascii="Times New Roman" w:hAnsi="Times New Roman"/>
          <w:sz w:val="28"/>
          <w:szCs w:val="28"/>
        </w:rPr>
        <w:t>(3) Biên bản họp, biên bản kiểm phiếu biểu quyết của cấp ủy, chỉ huy Đội, Công an xã</w:t>
      </w:r>
    </w:p>
    <w:p w:rsidR="00E873EF" w:rsidRDefault="00E873EF" w:rsidP="00FD7F36">
      <w:pPr>
        <w:ind w:firstLine="709"/>
        <w:jc w:val="both"/>
        <w:rPr>
          <w:rFonts w:ascii="Times New Roman" w:hAnsi="Times New Roman"/>
          <w:sz w:val="28"/>
          <w:szCs w:val="28"/>
        </w:rPr>
      </w:pPr>
      <w:r>
        <w:rPr>
          <w:rFonts w:ascii="Times New Roman" w:hAnsi="Times New Roman"/>
          <w:sz w:val="28"/>
          <w:szCs w:val="28"/>
        </w:rPr>
        <w:lastRenderedPageBreak/>
        <w:t>(4) Bản kiểm điểm việc thực hiện chức trách, nhiệm vụ của cán bộ được đề nghị bổ nhiệm chức danh</w:t>
      </w:r>
      <w:r w:rsidR="00484061">
        <w:rPr>
          <w:rFonts w:ascii="Times New Roman" w:hAnsi="Times New Roman"/>
          <w:sz w:val="28"/>
          <w:szCs w:val="28"/>
        </w:rPr>
        <w:t>:</w:t>
      </w:r>
    </w:p>
    <w:p w:rsidR="00484061" w:rsidRDefault="00484061" w:rsidP="00FD7F36">
      <w:pPr>
        <w:ind w:firstLine="709"/>
        <w:jc w:val="both"/>
        <w:rPr>
          <w:rFonts w:ascii="Times New Roman" w:hAnsi="Times New Roman"/>
          <w:sz w:val="28"/>
          <w:szCs w:val="28"/>
        </w:rPr>
      </w:pPr>
      <w:r>
        <w:rPr>
          <w:rFonts w:ascii="Times New Roman" w:hAnsi="Times New Roman"/>
          <w:sz w:val="28"/>
          <w:szCs w:val="28"/>
        </w:rPr>
        <w:t>- Nếu là lần đầu bổ nhiệm chức danh: Kiểm điểm cả quá trình công tác.</w:t>
      </w:r>
    </w:p>
    <w:p w:rsidR="00484061" w:rsidRDefault="00484061" w:rsidP="00FD7F36">
      <w:pPr>
        <w:ind w:firstLine="709"/>
        <w:jc w:val="both"/>
        <w:rPr>
          <w:rFonts w:ascii="Times New Roman" w:hAnsi="Times New Roman"/>
          <w:sz w:val="28"/>
          <w:szCs w:val="28"/>
        </w:rPr>
      </w:pPr>
      <w:r>
        <w:rPr>
          <w:rFonts w:ascii="Times New Roman" w:hAnsi="Times New Roman"/>
          <w:sz w:val="28"/>
          <w:szCs w:val="28"/>
        </w:rPr>
        <w:t>- Nếu là bổ nhiệm chức danh bậc cao hơn: Kiểm điểm trong thời gian giữ chức danh đang đảm nhiệm.</w:t>
      </w:r>
    </w:p>
    <w:p w:rsidR="00E71302" w:rsidRDefault="00E71302" w:rsidP="00FD7F36">
      <w:pPr>
        <w:ind w:firstLine="709"/>
        <w:jc w:val="both"/>
        <w:rPr>
          <w:rFonts w:ascii="Times New Roman" w:hAnsi="Times New Roman"/>
          <w:sz w:val="28"/>
          <w:szCs w:val="28"/>
        </w:rPr>
      </w:pPr>
      <w:r>
        <w:rPr>
          <w:rFonts w:ascii="Times New Roman" w:hAnsi="Times New Roman"/>
          <w:sz w:val="28"/>
          <w:szCs w:val="28"/>
        </w:rPr>
        <w:t>(5) Bản sao công chứng gồm: Bằng tốt nghiệp trình độ đào tạo</w:t>
      </w:r>
      <w:r w:rsidR="006037EF">
        <w:rPr>
          <w:rFonts w:ascii="Times New Roman" w:hAnsi="Times New Roman"/>
          <w:sz w:val="28"/>
          <w:szCs w:val="28"/>
        </w:rPr>
        <w:t xml:space="preserve"> (Đối với tốt nghiệp ngành ngoài phải kèm theo chứng nhận đã hoàn thành chương trình bồi dưỡng nghiệp vụ Công an);</w:t>
      </w:r>
      <w:r>
        <w:rPr>
          <w:rFonts w:ascii="Times New Roman" w:hAnsi="Times New Roman"/>
          <w:sz w:val="28"/>
          <w:szCs w:val="28"/>
        </w:rPr>
        <w:t xml:space="preserve"> chứng chỉ Tiếng Anh, Tin học</w:t>
      </w:r>
      <w:r w:rsidR="006037EF">
        <w:rPr>
          <w:rFonts w:ascii="Times New Roman" w:hAnsi="Times New Roman"/>
          <w:sz w:val="28"/>
          <w:szCs w:val="28"/>
        </w:rPr>
        <w:t xml:space="preserve"> (hoặc bảng điểm nếu không có chứng chỉ)</w:t>
      </w:r>
      <w:r>
        <w:rPr>
          <w:rFonts w:ascii="Times New Roman" w:hAnsi="Times New Roman"/>
          <w:sz w:val="28"/>
          <w:szCs w:val="28"/>
        </w:rPr>
        <w:t>; Giấy chứng nhận quốc phòng an ninh đối tượng 4; Bằng hoặc giấy chứng nhận trình độ lý luận chính trị</w:t>
      </w:r>
      <w:r w:rsidR="006130C6">
        <w:rPr>
          <w:rFonts w:ascii="Times New Roman" w:hAnsi="Times New Roman"/>
          <w:sz w:val="28"/>
          <w:szCs w:val="28"/>
        </w:rPr>
        <w:t>; Quyết định bổ nhiệm chức danh ngạch sơ cấp đã từng đảm nhiệm (Đối với trường hợp đề nghị bổ nhiệm chức danh ngạch Trung cấp).</w:t>
      </w:r>
    </w:p>
    <w:p w:rsidR="00AA0072" w:rsidRPr="0082283B" w:rsidRDefault="009351AE" w:rsidP="00FD7F36">
      <w:pPr>
        <w:ind w:firstLine="709"/>
        <w:jc w:val="both"/>
        <w:rPr>
          <w:rFonts w:ascii="Times New Roman" w:hAnsi="Times New Roman"/>
          <w:b/>
          <w:spacing w:val="4"/>
          <w:sz w:val="28"/>
          <w:szCs w:val="28"/>
        </w:rPr>
      </w:pPr>
      <w:r w:rsidRPr="0082283B">
        <w:rPr>
          <w:rFonts w:ascii="Times New Roman" w:hAnsi="Times New Roman"/>
          <w:b/>
          <w:i/>
          <w:spacing w:val="4"/>
          <w:sz w:val="28"/>
          <w:szCs w:val="28"/>
        </w:rPr>
        <w:t xml:space="preserve">* Lưu ý: Đối với trường hợp cán bộ đã được bổ nhiệm chức danh nghiệp vụ ở đơn vị cũ, sau khi được điều động về đơn vị mới mà </w:t>
      </w:r>
      <w:r w:rsidR="0097064E" w:rsidRPr="0082283B">
        <w:rPr>
          <w:rFonts w:ascii="Times New Roman" w:hAnsi="Times New Roman"/>
          <w:b/>
          <w:i/>
          <w:spacing w:val="4"/>
          <w:sz w:val="28"/>
          <w:szCs w:val="28"/>
        </w:rPr>
        <w:t>đối tượng bổ nhiệm chức danh nghiệp vụ của đơn vị mới giống với chức danh nghiệp vụ của đơn vị cũ thì được giữ nguyên chức danh nghiệp vụ đã được bổ nhiệm</w:t>
      </w:r>
      <w:r w:rsidRPr="0082283B">
        <w:rPr>
          <w:rFonts w:ascii="Times New Roman" w:hAnsi="Times New Roman"/>
          <w:b/>
          <w:i/>
          <w:spacing w:val="4"/>
          <w:sz w:val="28"/>
          <w:szCs w:val="28"/>
        </w:rPr>
        <w:t>.</w:t>
      </w:r>
      <w:r w:rsidR="00AA0072" w:rsidRPr="0082283B">
        <w:rPr>
          <w:rFonts w:ascii="Times New Roman" w:hAnsi="Times New Roman"/>
          <w:b/>
          <w:i/>
          <w:spacing w:val="4"/>
          <w:sz w:val="28"/>
          <w:szCs w:val="28"/>
        </w:rPr>
        <w:t xml:space="preserve"> </w:t>
      </w:r>
      <w:r w:rsidR="0082283B">
        <w:rPr>
          <w:rFonts w:ascii="Times New Roman" w:hAnsi="Times New Roman"/>
          <w:b/>
          <w:i/>
          <w:spacing w:val="4"/>
          <w:sz w:val="28"/>
          <w:szCs w:val="28"/>
        </w:rPr>
        <w:t>(</w:t>
      </w:r>
      <w:r w:rsidR="00AA0072" w:rsidRPr="0082283B">
        <w:rPr>
          <w:rFonts w:ascii="Times New Roman" w:hAnsi="Times New Roman"/>
          <w:b/>
          <w:i/>
          <w:spacing w:val="4"/>
          <w:sz w:val="28"/>
          <w:szCs w:val="28"/>
        </w:rPr>
        <w:t>Đối với các trường hợp này đề nghị photo Quyết định bổ nhiệm chức danh nghiệp vụ về Đội Tham mưu để theo dõ</w:t>
      </w:r>
      <w:r w:rsidR="0082283B">
        <w:rPr>
          <w:rFonts w:ascii="Times New Roman" w:hAnsi="Times New Roman"/>
          <w:b/>
          <w:i/>
          <w:spacing w:val="4"/>
          <w:sz w:val="28"/>
          <w:szCs w:val="28"/>
        </w:rPr>
        <w:t>i)</w:t>
      </w:r>
      <w:r w:rsidR="00AA0072" w:rsidRPr="0082283B">
        <w:rPr>
          <w:rFonts w:ascii="Times New Roman" w:hAnsi="Times New Roman"/>
          <w:b/>
          <w:spacing w:val="4"/>
          <w:sz w:val="28"/>
          <w:szCs w:val="28"/>
        </w:rPr>
        <w:t>.</w:t>
      </w:r>
    </w:p>
    <w:p w:rsidR="009351AE" w:rsidRPr="00AA0072" w:rsidRDefault="009351AE" w:rsidP="00FD7F36">
      <w:pPr>
        <w:ind w:firstLine="709"/>
        <w:jc w:val="both"/>
        <w:rPr>
          <w:rFonts w:ascii="Times New Roman" w:hAnsi="Times New Roman"/>
          <w:spacing w:val="4"/>
          <w:sz w:val="28"/>
          <w:szCs w:val="28"/>
        </w:rPr>
      </w:pPr>
      <w:r>
        <w:rPr>
          <w:rFonts w:ascii="Times New Roman" w:hAnsi="Times New Roman"/>
          <w:i/>
          <w:spacing w:val="4"/>
          <w:sz w:val="28"/>
          <w:szCs w:val="28"/>
        </w:rPr>
        <w:t>Ví dụ</w:t>
      </w:r>
      <w:r w:rsidR="0097064E">
        <w:rPr>
          <w:rFonts w:ascii="Times New Roman" w:hAnsi="Times New Roman"/>
          <w:i/>
          <w:spacing w:val="4"/>
          <w:sz w:val="28"/>
          <w:szCs w:val="28"/>
        </w:rPr>
        <w:t xml:space="preserve">: Đồng chí X là cán bộ Phòng Cảnh sát giao thông Công an tỉnh đã được bổ nhiệm chức danh Cảnh sát viên sơ cấp. Tháng 6/2023, đồng chí X được điều động về công tác tại Công an xã Y. </w:t>
      </w:r>
      <w:r w:rsidR="00AA0072">
        <w:rPr>
          <w:rFonts w:ascii="Times New Roman" w:hAnsi="Times New Roman"/>
          <w:i/>
          <w:spacing w:val="4"/>
          <w:sz w:val="28"/>
          <w:szCs w:val="28"/>
        </w:rPr>
        <w:t>Do cán bộ, chiến sĩ Công an xã là đối tượng bổ nhiệm chức danh Cảnh sát viên nên đồng chí X được giữ nguyên chức danh Cảnh sát viên sơ cấp khi công tác tại Công an xã Y.</w:t>
      </w:r>
    </w:p>
    <w:p w:rsidR="00484061" w:rsidRDefault="00484061" w:rsidP="00FD7F36">
      <w:pPr>
        <w:ind w:firstLine="709"/>
        <w:jc w:val="both"/>
        <w:rPr>
          <w:rFonts w:ascii="Times New Roman" w:hAnsi="Times New Roman"/>
          <w:sz w:val="28"/>
          <w:szCs w:val="28"/>
        </w:rPr>
      </w:pPr>
      <w:r>
        <w:rPr>
          <w:rFonts w:ascii="Times New Roman" w:hAnsi="Times New Roman"/>
          <w:sz w:val="28"/>
          <w:szCs w:val="28"/>
        </w:rPr>
        <w:t>Đề nghị các Đội nghiệp vụ, Công an xã, thị trấn khẩn trương chỉ đạo, tổ chức triển khai thực hiện</w:t>
      </w:r>
      <w:r w:rsidR="00E71302">
        <w:rPr>
          <w:rFonts w:ascii="Times New Roman" w:hAnsi="Times New Roman"/>
          <w:sz w:val="28"/>
          <w:szCs w:val="28"/>
        </w:rPr>
        <w:t xml:space="preserve">, hoàn thiện hồ sơ gửi về Đội Tham mưu </w:t>
      </w:r>
      <w:r w:rsidR="00E71302" w:rsidRPr="00FE16AF">
        <w:rPr>
          <w:rFonts w:ascii="Times New Roman" w:hAnsi="Times New Roman"/>
          <w:b/>
          <w:i/>
          <w:sz w:val="28"/>
          <w:szCs w:val="28"/>
        </w:rPr>
        <w:t>trước ngày 28/02/2024</w:t>
      </w:r>
      <w:r w:rsidRPr="00FE16AF">
        <w:rPr>
          <w:rFonts w:ascii="Times New Roman" w:hAnsi="Times New Roman"/>
          <w:b/>
          <w:i/>
          <w:sz w:val="28"/>
          <w:szCs w:val="28"/>
        </w:rPr>
        <w:t>.</w:t>
      </w:r>
      <w:r>
        <w:rPr>
          <w:rFonts w:ascii="Times New Roman" w:hAnsi="Times New Roman"/>
          <w:sz w:val="28"/>
          <w:szCs w:val="28"/>
        </w:rPr>
        <w:t xml:space="preserve"> Quá trình thực hiện nếu có vướng mắc, lên hệ Đội Tham mưu để hướng dẫn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7"/>
      </w:tblGrid>
      <w:tr w:rsidR="00484061" w:rsidTr="00E71302">
        <w:tc>
          <w:tcPr>
            <w:tcW w:w="4687" w:type="dxa"/>
          </w:tcPr>
          <w:p w:rsidR="00484061" w:rsidRDefault="00484061" w:rsidP="00FD7F36">
            <w:pPr>
              <w:jc w:val="both"/>
              <w:rPr>
                <w:rFonts w:ascii="Times New Roman" w:hAnsi="Times New Roman"/>
                <w:b/>
                <w:i/>
                <w:sz w:val="24"/>
                <w:szCs w:val="24"/>
              </w:rPr>
            </w:pPr>
            <w:r w:rsidRPr="00E71302">
              <w:rPr>
                <w:rFonts w:ascii="Times New Roman" w:hAnsi="Times New Roman"/>
                <w:b/>
                <w:i/>
                <w:sz w:val="24"/>
                <w:szCs w:val="24"/>
              </w:rPr>
              <w:t>Nơi nhận:</w:t>
            </w:r>
          </w:p>
          <w:p w:rsidR="00E71302" w:rsidRDefault="00E71302" w:rsidP="00FD7F36">
            <w:pPr>
              <w:jc w:val="both"/>
              <w:rPr>
                <w:rFonts w:ascii="Times New Roman" w:hAnsi="Times New Roman"/>
                <w:sz w:val="24"/>
                <w:szCs w:val="24"/>
              </w:rPr>
            </w:pPr>
            <w:r>
              <w:rPr>
                <w:rFonts w:ascii="Times New Roman" w:hAnsi="Times New Roman"/>
                <w:sz w:val="24"/>
                <w:szCs w:val="24"/>
              </w:rPr>
              <w:t>- Như trên;</w:t>
            </w:r>
          </w:p>
          <w:p w:rsidR="00E71302" w:rsidRPr="00E71302" w:rsidRDefault="00E71302" w:rsidP="00FD7F36">
            <w:pPr>
              <w:jc w:val="both"/>
              <w:rPr>
                <w:rFonts w:ascii="Times New Roman" w:hAnsi="Times New Roman"/>
                <w:sz w:val="24"/>
                <w:szCs w:val="24"/>
              </w:rPr>
            </w:pPr>
            <w:r>
              <w:rPr>
                <w:rFonts w:ascii="Times New Roman" w:hAnsi="Times New Roman"/>
                <w:sz w:val="24"/>
                <w:szCs w:val="24"/>
              </w:rPr>
              <w:t>- Lưu: VT(TM).</w:t>
            </w:r>
          </w:p>
          <w:p w:rsidR="00484061" w:rsidRPr="00484061" w:rsidRDefault="00484061" w:rsidP="00FD7F36">
            <w:pPr>
              <w:jc w:val="both"/>
              <w:rPr>
                <w:rFonts w:ascii="Times New Roman" w:hAnsi="Times New Roman"/>
                <w:sz w:val="28"/>
                <w:szCs w:val="28"/>
              </w:rPr>
            </w:pPr>
          </w:p>
        </w:tc>
        <w:tc>
          <w:tcPr>
            <w:tcW w:w="4687" w:type="dxa"/>
          </w:tcPr>
          <w:p w:rsidR="00484061" w:rsidRPr="00E71302" w:rsidRDefault="00E71302" w:rsidP="00E71302">
            <w:pPr>
              <w:jc w:val="center"/>
              <w:rPr>
                <w:rFonts w:ascii="Times New Roman" w:hAnsi="Times New Roman"/>
                <w:b/>
                <w:sz w:val="28"/>
                <w:szCs w:val="28"/>
              </w:rPr>
            </w:pPr>
            <w:r w:rsidRPr="00E71302">
              <w:rPr>
                <w:rFonts w:ascii="Times New Roman" w:hAnsi="Times New Roman"/>
                <w:b/>
                <w:sz w:val="28"/>
                <w:szCs w:val="28"/>
              </w:rPr>
              <w:t>TRƯỞNG CÔNG AN HUYỆN</w:t>
            </w:r>
          </w:p>
          <w:p w:rsidR="00E71302" w:rsidRPr="00E71302" w:rsidRDefault="00E71302" w:rsidP="00E71302">
            <w:pPr>
              <w:jc w:val="center"/>
              <w:rPr>
                <w:rFonts w:ascii="Times New Roman" w:hAnsi="Times New Roman"/>
                <w:b/>
                <w:sz w:val="28"/>
                <w:szCs w:val="28"/>
              </w:rPr>
            </w:pPr>
          </w:p>
          <w:p w:rsidR="00E71302" w:rsidRDefault="00E71302" w:rsidP="00E71302">
            <w:pPr>
              <w:jc w:val="center"/>
              <w:rPr>
                <w:rFonts w:ascii="Times New Roman" w:hAnsi="Times New Roman"/>
                <w:b/>
                <w:sz w:val="28"/>
                <w:szCs w:val="28"/>
              </w:rPr>
            </w:pPr>
          </w:p>
          <w:p w:rsidR="005C7E5B" w:rsidRPr="00E71302" w:rsidRDefault="005C7E5B" w:rsidP="00E71302">
            <w:pPr>
              <w:jc w:val="center"/>
              <w:rPr>
                <w:rFonts w:ascii="Times New Roman" w:hAnsi="Times New Roman"/>
                <w:b/>
                <w:sz w:val="28"/>
                <w:szCs w:val="28"/>
              </w:rPr>
            </w:pPr>
          </w:p>
          <w:p w:rsidR="00E71302" w:rsidRPr="00E71302" w:rsidRDefault="00E71302" w:rsidP="00E71302">
            <w:pPr>
              <w:jc w:val="center"/>
              <w:rPr>
                <w:rFonts w:ascii="Times New Roman" w:hAnsi="Times New Roman"/>
                <w:b/>
                <w:sz w:val="28"/>
                <w:szCs w:val="28"/>
              </w:rPr>
            </w:pPr>
          </w:p>
          <w:p w:rsidR="00E71302" w:rsidRPr="00E71302" w:rsidRDefault="00E71302" w:rsidP="00E71302">
            <w:pPr>
              <w:jc w:val="center"/>
              <w:rPr>
                <w:rFonts w:ascii="Times New Roman" w:hAnsi="Times New Roman"/>
                <w:b/>
                <w:sz w:val="28"/>
                <w:szCs w:val="28"/>
              </w:rPr>
            </w:pPr>
          </w:p>
          <w:p w:rsidR="00E71302" w:rsidRDefault="00E71302" w:rsidP="00E71302">
            <w:pPr>
              <w:jc w:val="center"/>
              <w:rPr>
                <w:rFonts w:ascii="Times New Roman" w:hAnsi="Times New Roman"/>
                <w:sz w:val="28"/>
                <w:szCs w:val="28"/>
              </w:rPr>
            </w:pPr>
            <w:r w:rsidRPr="00E71302">
              <w:rPr>
                <w:rFonts w:ascii="Times New Roman" w:hAnsi="Times New Roman"/>
                <w:b/>
                <w:sz w:val="28"/>
                <w:szCs w:val="28"/>
              </w:rPr>
              <w:t>Thượng tá Dương Hồng Quang</w:t>
            </w:r>
          </w:p>
        </w:tc>
      </w:tr>
    </w:tbl>
    <w:p w:rsidR="00484061" w:rsidRDefault="00484061" w:rsidP="00FD7F36">
      <w:pPr>
        <w:ind w:firstLine="709"/>
        <w:jc w:val="both"/>
        <w:rPr>
          <w:rFonts w:ascii="Times New Roman" w:hAnsi="Times New Roman"/>
          <w:sz w:val="28"/>
          <w:szCs w:val="28"/>
        </w:rPr>
      </w:pPr>
    </w:p>
    <w:p w:rsidR="00216599" w:rsidRPr="00216599" w:rsidRDefault="00216599">
      <w:pPr>
        <w:rPr>
          <w:rFonts w:ascii="Times New Roman" w:hAnsi="Times New Roman"/>
          <w:sz w:val="28"/>
          <w:szCs w:val="28"/>
        </w:rPr>
      </w:pPr>
    </w:p>
    <w:sectPr w:rsidR="00216599" w:rsidRPr="00216599" w:rsidSect="00C015C1">
      <w:pgSz w:w="11907" w:h="16840" w:code="9"/>
      <w:pgMar w:top="851" w:right="1048"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F6"/>
    <w:rsid w:val="0005123B"/>
    <w:rsid w:val="000B3D8A"/>
    <w:rsid w:val="00122645"/>
    <w:rsid w:val="00202124"/>
    <w:rsid w:val="00216599"/>
    <w:rsid w:val="00247648"/>
    <w:rsid w:val="00360D64"/>
    <w:rsid w:val="00484061"/>
    <w:rsid w:val="005C7E5B"/>
    <w:rsid w:val="006037EF"/>
    <w:rsid w:val="006130C6"/>
    <w:rsid w:val="007728F2"/>
    <w:rsid w:val="0082283B"/>
    <w:rsid w:val="008552DA"/>
    <w:rsid w:val="008A0DA4"/>
    <w:rsid w:val="00926526"/>
    <w:rsid w:val="00927FF6"/>
    <w:rsid w:val="009351AE"/>
    <w:rsid w:val="0097064E"/>
    <w:rsid w:val="00A01771"/>
    <w:rsid w:val="00A72EAD"/>
    <w:rsid w:val="00AA0072"/>
    <w:rsid w:val="00AE48F5"/>
    <w:rsid w:val="00B634FA"/>
    <w:rsid w:val="00B815BE"/>
    <w:rsid w:val="00C015C1"/>
    <w:rsid w:val="00C61E28"/>
    <w:rsid w:val="00D56228"/>
    <w:rsid w:val="00E41818"/>
    <w:rsid w:val="00E71302"/>
    <w:rsid w:val="00E873EF"/>
    <w:rsid w:val="00EB384E"/>
    <w:rsid w:val="00F8553C"/>
    <w:rsid w:val="00FD7F36"/>
    <w:rsid w:val="00FE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US" w:eastAsia="en-US" w:bidi="ar-SA"/>
      </w:rPr>
    </w:rPrDefault>
    <w:pPrDefault>
      <w:pPr>
        <w:spacing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5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8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US" w:eastAsia="en-US" w:bidi="ar-SA"/>
      </w:rPr>
    </w:rPrDefault>
    <w:pPrDefault>
      <w:pPr>
        <w:spacing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5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8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21</cp:revision>
  <cp:lastPrinted>2024-02-22T09:40:00Z</cp:lastPrinted>
  <dcterms:created xsi:type="dcterms:W3CDTF">2024-02-21T07:51:00Z</dcterms:created>
  <dcterms:modified xsi:type="dcterms:W3CDTF">2024-02-23T08:59:00Z</dcterms:modified>
</cp:coreProperties>
</file>